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492" w:rsidRPr="00F31670" w:rsidRDefault="00927A42" w:rsidP="00F31670">
      <w:pPr>
        <w:pStyle w:val="a4"/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Приложение</w:t>
      </w:r>
      <w:r w:rsidR="001E5492" w:rsidRPr="00F31670">
        <w:rPr>
          <w:b/>
          <w:szCs w:val="24"/>
        </w:rPr>
        <w:t xml:space="preserve"> №</w:t>
      </w:r>
      <w:r w:rsidR="00011A29" w:rsidRPr="00F31670">
        <w:rPr>
          <w:b/>
          <w:szCs w:val="24"/>
        </w:rPr>
        <w:t xml:space="preserve"> </w:t>
      </w:r>
      <w:r w:rsidR="003F39F8" w:rsidRPr="00F31670">
        <w:rPr>
          <w:b/>
          <w:szCs w:val="24"/>
        </w:rPr>
        <w:t>6</w:t>
      </w:r>
    </w:p>
    <w:p w:rsidR="001E5492" w:rsidRPr="00F31670" w:rsidRDefault="007E5DFB" w:rsidP="00E53A9A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к</w:t>
      </w:r>
      <w:r w:rsidR="001E5492" w:rsidRPr="00F31670">
        <w:rPr>
          <w:b/>
          <w:szCs w:val="24"/>
        </w:rPr>
        <w:t xml:space="preserve"> Договору №</w:t>
      </w:r>
      <w:r w:rsidR="00E53A9A">
        <w:rPr>
          <w:b/>
          <w:szCs w:val="24"/>
        </w:rPr>
        <w:t>____</w:t>
      </w:r>
      <w:r w:rsidR="00D23ECB">
        <w:rPr>
          <w:b/>
          <w:szCs w:val="24"/>
        </w:rPr>
        <w:t>/</w:t>
      </w:r>
      <w:r w:rsidR="00E53A9A">
        <w:rPr>
          <w:b/>
          <w:szCs w:val="24"/>
        </w:rPr>
        <w:t>____</w:t>
      </w:r>
    </w:p>
    <w:p w:rsidR="001E5492" w:rsidRPr="00F31670" w:rsidRDefault="001E5492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от</w:t>
      </w:r>
      <w:r w:rsidR="00E3443F">
        <w:rPr>
          <w:b/>
          <w:szCs w:val="24"/>
        </w:rPr>
        <w:t xml:space="preserve"> </w:t>
      </w:r>
      <w:r w:rsidR="00E53A9A">
        <w:rPr>
          <w:b/>
          <w:szCs w:val="24"/>
        </w:rPr>
        <w:t>___</w:t>
      </w:r>
      <w:r w:rsidR="001E7264">
        <w:rPr>
          <w:b/>
          <w:szCs w:val="24"/>
        </w:rPr>
        <w:t>.</w:t>
      </w:r>
      <w:r w:rsidR="00E53A9A">
        <w:rPr>
          <w:b/>
          <w:szCs w:val="24"/>
        </w:rPr>
        <w:t>___</w:t>
      </w:r>
      <w:r w:rsidR="001E7264">
        <w:rPr>
          <w:b/>
          <w:szCs w:val="24"/>
        </w:rPr>
        <w:t>.</w:t>
      </w:r>
      <w:r w:rsidR="00E53A9A">
        <w:rPr>
          <w:b/>
          <w:szCs w:val="24"/>
        </w:rPr>
        <w:t>____</w:t>
      </w:r>
      <w:r w:rsidR="00E3443F">
        <w:rPr>
          <w:b/>
          <w:szCs w:val="24"/>
        </w:rPr>
        <w:t>г.</w:t>
      </w:r>
    </w:p>
    <w:p w:rsidR="00F85D04" w:rsidRPr="00B14E8B" w:rsidRDefault="00F85D04" w:rsidP="001360F0">
      <w:pPr>
        <w:ind w:firstLine="0"/>
        <w:rPr>
          <w:szCs w:val="24"/>
        </w:rPr>
      </w:pPr>
    </w:p>
    <w:p w:rsidR="005B14B1" w:rsidRDefault="001E5492" w:rsidP="009C4A1E">
      <w:pPr>
        <w:ind w:firstLine="0"/>
        <w:jc w:val="center"/>
        <w:rPr>
          <w:b/>
          <w:szCs w:val="24"/>
        </w:rPr>
      </w:pPr>
      <w:r w:rsidRPr="009C4A1E">
        <w:rPr>
          <w:b/>
          <w:szCs w:val="24"/>
        </w:rPr>
        <w:t>Шкала о</w:t>
      </w:r>
      <w:r w:rsidR="0024624D" w:rsidRPr="009C4A1E">
        <w:rPr>
          <w:b/>
          <w:szCs w:val="24"/>
        </w:rPr>
        <w:t xml:space="preserve">ценки качества </w:t>
      </w:r>
      <w:r w:rsidR="00B035C1" w:rsidRPr="009C4A1E">
        <w:rPr>
          <w:b/>
          <w:szCs w:val="24"/>
        </w:rPr>
        <w:t>услуг</w:t>
      </w:r>
      <w:r w:rsidRPr="009C4A1E">
        <w:rPr>
          <w:b/>
          <w:szCs w:val="24"/>
        </w:rPr>
        <w:t xml:space="preserve"> по </w:t>
      </w:r>
      <w:r w:rsidR="009C4A1E" w:rsidRPr="009C4A1E">
        <w:rPr>
          <w:b/>
          <w:szCs w:val="24"/>
        </w:rPr>
        <w:t xml:space="preserve">инженерно-технологическому сопровождению </w:t>
      </w:r>
      <w:r w:rsidR="007672E9">
        <w:rPr>
          <w:b/>
          <w:szCs w:val="24"/>
        </w:rPr>
        <w:t xml:space="preserve">и </w:t>
      </w:r>
      <w:r w:rsidR="009C4A1E" w:rsidRPr="009C4A1E">
        <w:rPr>
          <w:b/>
          <w:szCs w:val="24"/>
        </w:rPr>
        <w:t>переработк</w:t>
      </w:r>
      <w:r w:rsidR="007672E9">
        <w:rPr>
          <w:b/>
          <w:szCs w:val="24"/>
        </w:rPr>
        <w:t>е</w:t>
      </w:r>
      <w:r w:rsidR="009C4A1E" w:rsidRPr="009C4A1E">
        <w:rPr>
          <w:b/>
          <w:szCs w:val="24"/>
        </w:rPr>
        <w:t xml:space="preserve"> (осветлению) буровых растворов</w:t>
      </w:r>
    </w:p>
    <w:p w:rsidR="009C4A1E" w:rsidRPr="009C4A1E" w:rsidRDefault="009C4A1E" w:rsidP="009C4A1E">
      <w:pPr>
        <w:ind w:firstLine="0"/>
        <w:jc w:val="center"/>
        <w:rPr>
          <w:b/>
          <w:szCs w:val="24"/>
        </w:rPr>
      </w:pP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76"/>
        <w:gridCol w:w="4811"/>
        <w:gridCol w:w="1701"/>
        <w:gridCol w:w="2941"/>
      </w:tblGrid>
      <w:tr w:rsidR="005B14B1" w:rsidRPr="009C4A1E" w:rsidTr="005B14B1">
        <w:tc>
          <w:tcPr>
            <w:tcW w:w="576" w:type="dxa"/>
            <w:vAlign w:val="center"/>
          </w:tcPr>
          <w:p w:rsidR="005B14B1" w:rsidRPr="009C4A1E" w:rsidRDefault="005B14B1" w:rsidP="005B14B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C4A1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1" w:type="dxa"/>
            <w:vAlign w:val="center"/>
          </w:tcPr>
          <w:p w:rsidR="005B14B1" w:rsidRPr="009C4A1E" w:rsidRDefault="005B14B1" w:rsidP="005B14B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C4A1E">
              <w:rPr>
                <w:b/>
                <w:sz w:val="22"/>
                <w:szCs w:val="22"/>
              </w:rPr>
              <w:t>Перечень отклонений от утвержденной программы на бурение</w:t>
            </w:r>
          </w:p>
        </w:tc>
        <w:tc>
          <w:tcPr>
            <w:tcW w:w="1701" w:type="dxa"/>
            <w:vAlign w:val="center"/>
          </w:tcPr>
          <w:p w:rsidR="005B14B1" w:rsidRPr="009C4A1E" w:rsidRDefault="005B14B1" w:rsidP="005B14B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C4A1E">
              <w:rPr>
                <w:b/>
                <w:sz w:val="22"/>
                <w:szCs w:val="22"/>
              </w:rPr>
              <w:t>Коэффициент качества</w:t>
            </w:r>
          </w:p>
        </w:tc>
        <w:tc>
          <w:tcPr>
            <w:tcW w:w="2941" w:type="dxa"/>
            <w:vAlign w:val="center"/>
          </w:tcPr>
          <w:p w:rsidR="005B14B1" w:rsidRPr="009C4A1E" w:rsidRDefault="005B14B1" w:rsidP="005B14B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C4A1E">
              <w:rPr>
                <w:b/>
                <w:sz w:val="22"/>
                <w:szCs w:val="22"/>
              </w:rPr>
              <w:t>Примечание</w:t>
            </w:r>
          </w:p>
        </w:tc>
      </w:tr>
      <w:tr w:rsidR="009C4A1E" w:rsidRPr="005B14B1" w:rsidTr="005B14B1">
        <w:tc>
          <w:tcPr>
            <w:tcW w:w="576" w:type="dxa"/>
            <w:vAlign w:val="center"/>
          </w:tcPr>
          <w:p w:rsidR="009C4A1E" w:rsidRPr="005B14B1" w:rsidRDefault="009C4A1E" w:rsidP="009C4A1E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11" w:type="dxa"/>
            <w:vAlign w:val="center"/>
          </w:tcPr>
          <w:p w:rsidR="009C4A1E" w:rsidRPr="005B14B1" w:rsidRDefault="009C4A1E" w:rsidP="009C4A1E">
            <w:pPr>
              <w:ind w:firstLine="0"/>
              <w:jc w:val="left"/>
              <w:rPr>
                <w:sz w:val="22"/>
                <w:szCs w:val="24"/>
              </w:rPr>
            </w:pPr>
            <w:r w:rsidRPr="005B14B1">
              <w:rPr>
                <w:sz w:val="22"/>
                <w:szCs w:val="24"/>
              </w:rPr>
              <w:t>Неудовлетворительная работа оборудования</w:t>
            </w:r>
            <w:r>
              <w:rPr>
                <w:sz w:val="22"/>
                <w:szCs w:val="24"/>
              </w:rPr>
              <w:t xml:space="preserve"> БФК</w:t>
            </w:r>
          </w:p>
        </w:tc>
        <w:tc>
          <w:tcPr>
            <w:tcW w:w="1701" w:type="dxa"/>
            <w:vAlign w:val="center"/>
          </w:tcPr>
          <w:p w:rsidR="009C4A1E" w:rsidRPr="005B14B1" w:rsidRDefault="009C4A1E" w:rsidP="009C4A1E">
            <w:pPr>
              <w:ind w:firstLine="0"/>
              <w:jc w:val="center"/>
              <w:rPr>
                <w:sz w:val="22"/>
                <w:szCs w:val="24"/>
              </w:rPr>
            </w:pPr>
            <w:r w:rsidRPr="005B14B1">
              <w:rPr>
                <w:sz w:val="22"/>
                <w:szCs w:val="24"/>
              </w:rPr>
              <w:t>0,6</w:t>
            </w:r>
          </w:p>
        </w:tc>
        <w:tc>
          <w:tcPr>
            <w:tcW w:w="2941" w:type="dxa"/>
            <w:vAlign w:val="center"/>
          </w:tcPr>
          <w:p w:rsidR="009C4A1E" w:rsidRPr="005B14B1" w:rsidRDefault="009C4A1E" w:rsidP="009C4A1E">
            <w:pPr>
              <w:ind w:firstLine="0"/>
              <w:jc w:val="center"/>
              <w:rPr>
                <w:sz w:val="22"/>
                <w:szCs w:val="24"/>
              </w:rPr>
            </w:pPr>
            <w:r w:rsidRPr="005B14B1">
              <w:rPr>
                <w:sz w:val="22"/>
                <w:szCs w:val="24"/>
              </w:rPr>
              <w:t>За каждый случай</w:t>
            </w:r>
            <w:r>
              <w:rPr>
                <w:sz w:val="22"/>
                <w:szCs w:val="24"/>
              </w:rPr>
              <w:t>. Относится к объёму услуг по переработке (осветлению) БР</w:t>
            </w:r>
          </w:p>
        </w:tc>
      </w:tr>
      <w:tr w:rsidR="005B14B1" w:rsidRPr="005B14B1" w:rsidTr="00712814">
        <w:tc>
          <w:tcPr>
            <w:tcW w:w="576" w:type="dxa"/>
            <w:vAlign w:val="center"/>
          </w:tcPr>
          <w:p w:rsidR="005B14B1" w:rsidRPr="005B14B1" w:rsidRDefault="009C4A1E" w:rsidP="00712814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11" w:type="dxa"/>
          </w:tcPr>
          <w:p w:rsidR="005B14B1" w:rsidRPr="009C4A1E" w:rsidRDefault="005B14B1" w:rsidP="00C5771F">
            <w:pPr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9C4A1E">
              <w:rPr>
                <w:bCs/>
                <w:sz w:val="22"/>
                <w:szCs w:val="22"/>
              </w:rPr>
              <w:t>Отклонение параметров промывочной жидкости от требований ГТН</w:t>
            </w:r>
          </w:p>
        </w:tc>
        <w:tc>
          <w:tcPr>
            <w:tcW w:w="170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4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За каждый случай</w:t>
            </w:r>
          </w:p>
        </w:tc>
      </w:tr>
      <w:tr w:rsidR="005B14B1" w:rsidRPr="005B14B1" w:rsidTr="005B14B1">
        <w:tc>
          <w:tcPr>
            <w:tcW w:w="576" w:type="dxa"/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11" w:type="dxa"/>
          </w:tcPr>
          <w:p w:rsidR="005B14B1" w:rsidRPr="005B14B1" w:rsidRDefault="005B14B1" w:rsidP="00C5771F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b/>
                <w:bCs/>
                <w:sz w:val="22"/>
                <w:szCs w:val="22"/>
              </w:rPr>
              <w:t>При вскрытом проектном продуктивном пласте</w:t>
            </w:r>
          </w:p>
        </w:tc>
        <w:tc>
          <w:tcPr>
            <w:tcW w:w="170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4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Допустимые отклонения/Примечания</w:t>
            </w:r>
          </w:p>
        </w:tc>
      </w:tr>
      <w:tr w:rsidR="005B14B1" w:rsidRPr="005B14B1" w:rsidTr="005B14B1">
        <w:tc>
          <w:tcPr>
            <w:tcW w:w="576" w:type="dxa"/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4811" w:type="dxa"/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Плотность</w:t>
            </w:r>
          </w:p>
        </w:tc>
        <w:tc>
          <w:tcPr>
            <w:tcW w:w="170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</w:t>
            </w:r>
          </w:p>
        </w:tc>
        <w:tc>
          <w:tcPr>
            <w:tcW w:w="294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± 0,01 г/см3</w:t>
            </w:r>
          </w:p>
        </w:tc>
      </w:tr>
      <w:tr w:rsidR="005B14B1" w:rsidRPr="005B14B1" w:rsidTr="005B14B1">
        <w:tc>
          <w:tcPr>
            <w:tcW w:w="576" w:type="dxa"/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4811" w:type="dxa"/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Фильтрация</w:t>
            </w:r>
          </w:p>
        </w:tc>
        <w:tc>
          <w:tcPr>
            <w:tcW w:w="170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</w:t>
            </w:r>
          </w:p>
        </w:tc>
        <w:tc>
          <w:tcPr>
            <w:tcW w:w="294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за каждые 1 см</w:t>
            </w:r>
            <w:r w:rsidRPr="005B14B1">
              <w:rPr>
                <w:sz w:val="22"/>
                <w:szCs w:val="22"/>
                <w:vertAlign w:val="superscript"/>
              </w:rPr>
              <w:t>3</w:t>
            </w:r>
            <w:r w:rsidRPr="005B14B1">
              <w:rPr>
                <w:sz w:val="22"/>
                <w:szCs w:val="22"/>
              </w:rPr>
              <w:t>/30 мин</w:t>
            </w:r>
          </w:p>
        </w:tc>
      </w:tr>
      <w:tr w:rsidR="005B14B1" w:rsidRPr="005B14B1" w:rsidTr="005B14B1">
        <w:tc>
          <w:tcPr>
            <w:tcW w:w="576" w:type="dxa"/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4811" w:type="dxa"/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Вязкость</w:t>
            </w:r>
          </w:p>
        </w:tc>
        <w:tc>
          <w:tcPr>
            <w:tcW w:w="170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0,95</w:t>
            </w:r>
          </w:p>
        </w:tc>
        <w:tc>
          <w:tcPr>
            <w:tcW w:w="294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± 3 с</w:t>
            </w:r>
          </w:p>
        </w:tc>
      </w:tr>
      <w:tr w:rsidR="005B14B1" w:rsidRPr="005B14B1" w:rsidTr="005B14B1">
        <w:trPr>
          <w:trHeight w:val="120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4811" w:type="dxa"/>
            <w:tcBorders>
              <w:bottom w:val="single" w:sz="4" w:space="0" w:color="auto"/>
            </w:tcBorders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Содержание песка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0,95</w:t>
            </w:r>
          </w:p>
        </w:tc>
        <w:tc>
          <w:tcPr>
            <w:tcW w:w="2941" w:type="dxa"/>
            <w:tcBorders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за каждые + 0,2 %</w:t>
            </w:r>
          </w:p>
        </w:tc>
      </w:tr>
      <w:tr w:rsidR="005B14B1" w:rsidRPr="005B14B1" w:rsidTr="005B14B1">
        <w:trPr>
          <w:trHeight w:val="9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Значение МБТ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+3 кг/м</w:t>
            </w:r>
            <w:r w:rsidRPr="005B14B1"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5B14B1" w:rsidRPr="005B14B1" w:rsidTr="005B14B1">
        <w:trPr>
          <w:trHeight w:val="9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СНС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± 1 фунт/100фут</w:t>
            </w:r>
            <w:r w:rsidRPr="005B14B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5B14B1" w:rsidRPr="005B14B1" w:rsidTr="005B14B1">
        <w:trPr>
          <w:trHeight w:val="10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B14B1" w:rsidRPr="005B14B1" w:rsidTr="005B14B1">
        <w:trPr>
          <w:trHeight w:val="11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5B14B1" w:rsidRPr="005B14B1" w:rsidRDefault="005B14B1" w:rsidP="00C5771F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b/>
                <w:bCs/>
                <w:sz w:val="22"/>
                <w:szCs w:val="22"/>
              </w:rPr>
              <w:t>До вскрытия проектного продуктивного пласта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Допустимые отклонения/Примечания</w:t>
            </w:r>
          </w:p>
        </w:tc>
      </w:tr>
      <w:tr w:rsidR="005B14B1" w:rsidRPr="005B14B1" w:rsidTr="005B14B1">
        <w:trPr>
          <w:trHeight w:val="12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Плотность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0,92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± 0,02 г/см3</w:t>
            </w:r>
          </w:p>
        </w:tc>
      </w:tr>
      <w:tr w:rsidR="005B14B1" w:rsidRPr="005B14B1" w:rsidTr="005B14B1">
        <w:trPr>
          <w:trHeight w:val="12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Фильтрация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0,92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за каждые 1 см</w:t>
            </w:r>
            <w:r w:rsidRPr="005B14B1">
              <w:rPr>
                <w:sz w:val="22"/>
                <w:szCs w:val="22"/>
                <w:vertAlign w:val="superscript"/>
              </w:rPr>
              <w:t>3</w:t>
            </w:r>
            <w:r w:rsidRPr="005B14B1">
              <w:rPr>
                <w:sz w:val="22"/>
                <w:szCs w:val="22"/>
              </w:rPr>
              <w:t>/30 мин</w:t>
            </w:r>
          </w:p>
        </w:tc>
      </w:tr>
      <w:tr w:rsidR="005B14B1" w:rsidRPr="005B14B1" w:rsidTr="005B14B1">
        <w:trPr>
          <w:trHeight w:val="11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Вязкость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± 5 с</w:t>
            </w:r>
          </w:p>
        </w:tc>
      </w:tr>
      <w:tr w:rsidR="005B14B1" w:rsidRPr="005B14B1" w:rsidTr="005B14B1">
        <w:trPr>
          <w:trHeight w:val="12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Содержание песка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за каждые + 0,4 %</w:t>
            </w:r>
          </w:p>
        </w:tc>
      </w:tr>
      <w:tr w:rsidR="005B14B1" w:rsidRPr="005B14B1" w:rsidTr="005B14B1">
        <w:trPr>
          <w:trHeight w:val="120"/>
        </w:trPr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4811" w:type="dxa"/>
            <w:tcBorders>
              <w:top w:val="single" w:sz="4" w:space="0" w:color="auto"/>
            </w:tcBorders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СНС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± 2 фунт/100фут</w:t>
            </w:r>
            <w:r w:rsidRPr="005B14B1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5B14B1" w:rsidRPr="005B14B1" w:rsidTr="005B14B1">
        <w:trPr>
          <w:trHeight w:val="120"/>
        </w:trPr>
        <w:tc>
          <w:tcPr>
            <w:tcW w:w="576" w:type="dxa"/>
            <w:tcBorders>
              <w:top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</w:t>
            </w:r>
          </w:p>
        </w:tc>
        <w:tc>
          <w:tcPr>
            <w:tcW w:w="4811" w:type="dxa"/>
            <w:tcBorders>
              <w:top w:val="single" w:sz="4" w:space="0" w:color="auto"/>
            </w:tcBorders>
          </w:tcPr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Предоставление недостоверной информации по наличию МТР подрядчика на объекте оказания услуг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За каждый случай</w:t>
            </w:r>
          </w:p>
        </w:tc>
      </w:tr>
      <w:tr w:rsidR="005B14B1" w:rsidRPr="005B14B1" w:rsidTr="005B14B1">
        <w:tc>
          <w:tcPr>
            <w:tcW w:w="576" w:type="dxa"/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4.7</w:t>
            </w:r>
          </w:p>
        </w:tc>
        <w:tc>
          <w:tcPr>
            <w:tcW w:w="4811" w:type="dxa"/>
            <w:vAlign w:val="center"/>
          </w:tcPr>
          <w:p w:rsidR="005B14B1" w:rsidRPr="005B14B1" w:rsidRDefault="005B14B1" w:rsidP="005B14B1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Необоснованный перерасход хим. реагентов</w:t>
            </w:r>
          </w:p>
        </w:tc>
        <w:tc>
          <w:tcPr>
            <w:tcW w:w="170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41" w:type="dxa"/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Перерасход хим. реагентов компенсируется за счет Исполнителя</w:t>
            </w:r>
          </w:p>
        </w:tc>
      </w:tr>
      <w:tr w:rsidR="005B14B1" w:rsidRPr="005B14B1" w:rsidTr="005B14B1">
        <w:trPr>
          <w:trHeight w:val="120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11" w:type="dxa"/>
            <w:tcBorders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Невыполнение требований Заказчика/Супервайзера на стадии разработки программе промывки, оказания услуг на скважине, подготовки отчетности по оказанным услугам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0,98</w:t>
            </w:r>
          </w:p>
        </w:tc>
        <w:tc>
          <w:tcPr>
            <w:tcW w:w="2941" w:type="dxa"/>
            <w:tcBorders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За каждый случай</w:t>
            </w:r>
          </w:p>
        </w:tc>
      </w:tr>
      <w:tr w:rsidR="005B14B1" w:rsidRPr="005B14B1" w:rsidTr="005B14B1">
        <w:trPr>
          <w:trHeight w:val="9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left"/>
              <w:rPr>
                <w:sz w:val="22"/>
                <w:szCs w:val="22"/>
              </w:rPr>
            </w:pPr>
            <w:r w:rsidRPr="009C4A1E">
              <w:rPr>
                <w:sz w:val="22"/>
                <w:szCs w:val="24"/>
              </w:rPr>
              <w:t>Отсутствие на буровой какого-либо из материалов и/или оборудования, указанного в приложении № 4 к Договору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За каждый случай</w:t>
            </w:r>
          </w:p>
        </w:tc>
      </w:tr>
      <w:tr w:rsidR="005B14B1" w:rsidRPr="005B14B1" w:rsidTr="005B14B1">
        <w:trPr>
          <w:trHeight w:val="9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Меньшее количество материалов и/или оборудования заложенных в Договоре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За каждый случай (доставка недостающих материалов за счет Исполнителя в течении 10 дней)</w:t>
            </w:r>
          </w:p>
        </w:tc>
      </w:tr>
      <w:tr w:rsidR="005B14B1" w:rsidRPr="005B14B1" w:rsidTr="005B14B1">
        <w:trPr>
          <w:trHeight w:val="12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9C4A1E" w:rsidP="005B14B1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Отказ от подписания двухстороннего акта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0,97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4B1" w:rsidRPr="005B14B1" w:rsidRDefault="005B14B1" w:rsidP="005B14B1">
            <w:pPr>
              <w:ind w:firstLine="0"/>
              <w:jc w:val="center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За каждый случай отказа. Подтверждается актом с привлечением третьей стороны</w:t>
            </w:r>
          </w:p>
        </w:tc>
      </w:tr>
      <w:tr w:rsidR="005B14B1" w:rsidRPr="005B14B1" w:rsidTr="00C5771F">
        <w:trPr>
          <w:trHeight w:val="105"/>
        </w:trPr>
        <w:tc>
          <w:tcPr>
            <w:tcW w:w="10029" w:type="dxa"/>
            <w:gridSpan w:val="4"/>
            <w:tcBorders>
              <w:top w:val="single" w:sz="4" w:space="0" w:color="auto"/>
            </w:tcBorders>
          </w:tcPr>
          <w:p w:rsidR="005B14B1" w:rsidRPr="005B14B1" w:rsidRDefault="005B14B1" w:rsidP="00C5771F">
            <w:pPr>
              <w:ind w:firstLine="0"/>
              <w:rPr>
                <w:sz w:val="22"/>
                <w:szCs w:val="22"/>
              </w:rPr>
            </w:pPr>
            <w:r w:rsidRPr="005B14B1">
              <w:rPr>
                <w:b/>
                <w:sz w:val="22"/>
                <w:szCs w:val="22"/>
              </w:rPr>
              <w:t>Примечание:</w:t>
            </w:r>
            <w:r w:rsidRPr="005B14B1">
              <w:rPr>
                <w:sz w:val="22"/>
                <w:szCs w:val="22"/>
              </w:rPr>
              <w:t xml:space="preserve"> Процент снижения стоимости высчитывается от выставленной суммы за отчетный период.</w:t>
            </w:r>
          </w:p>
          <w:p w:rsidR="005B14B1" w:rsidRPr="005B14B1" w:rsidRDefault="005B14B1" w:rsidP="00C5771F">
            <w:pPr>
              <w:ind w:firstLine="0"/>
              <w:jc w:val="left"/>
              <w:rPr>
                <w:sz w:val="22"/>
                <w:szCs w:val="22"/>
              </w:rPr>
            </w:pPr>
            <w:r w:rsidRPr="005B14B1">
              <w:rPr>
                <w:sz w:val="22"/>
                <w:szCs w:val="22"/>
              </w:rPr>
              <w:t>Окончательный понижающий процент качества по скважине не может быть выше 70% от общей стоимости оказанных услуг на данной скважине, включая все штрафные санкции по шкале качества.</w:t>
            </w:r>
          </w:p>
        </w:tc>
      </w:tr>
    </w:tbl>
    <w:p w:rsidR="00F5753E" w:rsidRPr="007438F5" w:rsidRDefault="00F5753E" w:rsidP="009E7E5E">
      <w:pPr>
        <w:ind w:firstLine="0"/>
        <w:rPr>
          <w:szCs w:val="24"/>
        </w:rPr>
      </w:pPr>
      <w:r w:rsidRPr="007438F5">
        <w:rPr>
          <w:szCs w:val="24"/>
        </w:rPr>
        <w:lastRenderedPageBreak/>
        <w:t>Общая сумма вычета, с применением коэффициента качества и фиксированного вычета за отклонения, рассчитывается за отчетный период либо этап/секцию по формуле: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 xml:space="preserve">В= С х (1 – </w:t>
      </w:r>
      <w:proofErr w:type="spellStart"/>
      <w:r w:rsidRPr="007438F5">
        <w:rPr>
          <w:szCs w:val="24"/>
        </w:rPr>
        <w:t>К</w:t>
      </w:r>
      <w:r w:rsidRPr="00DE65A0">
        <w:rPr>
          <w:szCs w:val="24"/>
          <w:vertAlign w:val="subscript"/>
        </w:rPr>
        <w:t>к</w:t>
      </w:r>
      <w:proofErr w:type="spellEnd"/>
      <w:r w:rsidR="00DE24AB">
        <w:rPr>
          <w:szCs w:val="24"/>
        </w:rPr>
        <w:t>),</w:t>
      </w:r>
    </w:p>
    <w:p w:rsidR="00F5753E" w:rsidRPr="007438F5" w:rsidRDefault="00DE24AB" w:rsidP="00DE24AB">
      <w:pPr>
        <w:ind w:firstLine="567"/>
        <w:rPr>
          <w:szCs w:val="24"/>
        </w:rPr>
      </w:pPr>
      <w:r>
        <w:rPr>
          <w:szCs w:val="24"/>
        </w:rPr>
        <w:t xml:space="preserve">где, </w:t>
      </w:r>
      <w:r w:rsidR="00F5753E">
        <w:rPr>
          <w:szCs w:val="24"/>
        </w:rPr>
        <w:t>В - сумма вычета;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r>
        <w:rPr>
          <w:szCs w:val="24"/>
        </w:rPr>
        <w:t xml:space="preserve">С - </w:t>
      </w:r>
      <w:r w:rsidRPr="007438F5">
        <w:rPr>
          <w:szCs w:val="24"/>
        </w:rPr>
        <w:t>стоимость УСЛУГ за отчетный период либо этап/секцию (без учета стоимости возмещаемых расходов);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proofErr w:type="spellStart"/>
      <w:r w:rsidRPr="007438F5">
        <w:rPr>
          <w:szCs w:val="24"/>
        </w:rPr>
        <w:t>К</w:t>
      </w:r>
      <w:r w:rsidRPr="00DE65A0">
        <w:rPr>
          <w:szCs w:val="24"/>
          <w:vertAlign w:val="subscript"/>
        </w:rPr>
        <w:t>к</w:t>
      </w:r>
      <w:proofErr w:type="spellEnd"/>
      <w:r>
        <w:rPr>
          <w:szCs w:val="24"/>
        </w:rPr>
        <w:t xml:space="preserve"> - </w:t>
      </w:r>
      <w:r w:rsidRPr="007438F5">
        <w:rPr>
          <w:szCs w:val="24"/>
        </w:rPr>
        <w:t>коэффициент качества;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Примечание: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 отклонении по нескольким позициям коэффициент качества определяется:</w:t>
      </w:r>
    </w:p>
    <w:p w:rsidR="00DE24AB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К</w:t>
      </w:r>
      <w:r w:rsidRPr="00DE24AB">
        <w:rPr>
          <w:szCs w:val="24"/>
          <w:vertAlign w:val="subscript"/>
        </w:rPr>
        <w:t>к</w:t>
      </w:r>
      <w:r w:rsidRPr="007438F5">
        <w:rPr>
          <w:szCs w:val="24"/>
        </w:rPr>
        <w:t>=К</w:t>
      </w:r>
      <w:r w:rsidRPr="00DE24AB">
        <w:rPr>
          <w:szCs w:val="24"/>
          <w:vertAlign w:val="subscript"/>
        </w:rPr>
        <w:t>1</w:t>
      </w:r>
      <w:r w:rsidRPr="007438F5">
        <w:rPr>
          <w:szCs w:val="24"/>
        </w:rPr>
        <w:t>хК</w:t>
      </w:r>
      <w:proofErr w:type="gramStart"/>
      <w:r w:rsidRPr="00DE24AB">
        <w:rPr>
          <w:szCs w:val="24"/>
          <w:vertAlign w:val="subscript"/>
        </w:rPr>
        <w:t>2</w:t>
      </w:r>
      <w:r w:rsidRPr="007438F5">
        <w:rPr>
          <w:szCs w:val="24"/>
        </w:rPr>
        <w:t>….</w:t>
      </w:r>
      <w:proofErr w:type="gramEnd"/>
      <w:r w:rsidRPr="007438F5">
        <w:rPr>
          <w:szCs w:val="24"/>
        </w:rPr>
        <w:t>.К</w:t>
      </w:r>
      <w:r w:rsidRPr="00DE24AB">
        <w:rPr>
          <w:szCs w:val="24"/>
          <w:vertAlign w:val="subscript"/>
        </w:rPr>
        <w:t>N</w:t>
      </w:r>
      <w:r w:rsidR="00DE24AB">
        <w:rPr>
          <w:szCs w:val="24"/>
        </w:rPr>
        <w:t xml:space="preserve">, </w:t>
      </w:r>
    </w:p>
    <w:p w:rsidR="00F5753E" w:rsidRPr="007438F5" w:rsidRDefault="00DE24AB" w:rsidP="00F5753E">
      <w:pPr>
        <w:ind w:firstLine="567"/>
        <w:rPr>
          <w:szCs w:val="24"/>
        </w:rPr>
      </w:pPr>
      <w:r w:rsidRPr="007438F5">
        <w:rPr>
          <w:szCs w:val="24"/>
        </w:rPr>
        <w:t>Г</w:t>
      </w:r>
      <w:r w:rsidR="00F5753E" w:rsidRPr="007438F5">
        <w:rPr>
          <w:szCs w:val="24"/>
        </w:rPr>
        <w:t>де</w:t>
      </w:r>
      <w:r>
        <w:rPr>
          <w:szCs w:val="24"/>
        </w:rPr>
        <w:t xml:space="preserve">, </w:t>
      </w:r>
      <w:r w:rsidR="00F5753E" w:rsidRPr="007438F5">
        <w:rPr>
          <w:szCs w:val="24"/>
        </w:rPr>
        <w:t>К</w:t>
      </w:r>
      <w:r w:rsidR="00F5753E" w:rsidRPr="00DE24AB">
        <w:rPr>
          <w:szCs w:val="24"/>
          <w:vertAlign w:val="subscript"/>
        </w:rPr>
        <w:t>N</w:t>
      </w:r>
      <w:r w:rsidR="00F5753E" w:rsidRPr="007438F5">
        <w:rPr>
          <w:szCs w:val="24"/>
        </w:rPr>
        <w:t xml:space="preserve"> - коэффициент качества по отдельной позиции. 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Шкала оценки качества применяется в каждом отчётном периоде, в котором произошло нарушение.</w:t>
      </w:r>
    </w:p>
    <w:p w:rsidR="002873DB" w:rsidRDefault="001C108E" w:rsidP="009E7E5E">
      <w:pPr>
        <w:ind w:firstLine="567"/>
        <w:rPr>
          <w:szCs w:val="24"/>
        </w:rPr>
      </w:pPr>
      <w:r>
        <w:rPr>
          <w:szCs w:val="24"/>
        </w:rPr>
        <w:t>Все отклонения и нарушения оформляются двухсторонним первичным актом и подписываются представителем  Заказчика (Буровым мастером</w:t>
      </w:r>
      <w:r w:rsidR="0091571D">
        <w:rPr>
          <w:szCs w:val="24"/>
        </w:rPr>
        <w:t>/Помощником бурового мастера</w:t>
      </w:r>
      <w:r w:rsidR="001360F0">
        <w:rPr>
          <w:szCs w:val="24"/>
        </w:rPr>
        <w:t xml:space="preserve">) и </w:t>
      </w:r>
      <w:r w:rsidR="003F39F8">
        <w:rPr>
          <w:szCs w:val="24"/>
        </w:rPr>
        <w:t>Исполнителя</w:t>
      </w:r>
      <w:r w:rsidR="001360F0">
        <w:rPr>
          <w:szCs w:val="24"/>
        </w:rPr>
        <w:t>. Отказ от подписа</w:t>
      </w:r>
      <w:r>
        <w:rPr>
          <w:szCs w:val="24"/>
        </w:rPr>
        <w:t>н</w:t>
      </w:r>
      <w:r w:rsidR="001360F0">
        <w:rPr>
          <w:szCs w:val="24"/>
        </w:rPr>
        <w:t>ия</w:t>
      </w:r>
      <w:r>
        <w:rPr>
          <w:szCs w:val="24"/>
        </w:rPr>
        <w:t xml:space="preserve"> </w:t>
      </w:r>
      <w:r w:rsidR="00F05E2C">
        <w:rPr>
          <w:szCs w:val="24"/>
        </w:rPr>
        <w:t xml:space="preserve">не </w:t>
      </w:r>
      <w:r>
        <w:rPr>
          <w:szCs w:val="24"/>
        </w:rPr>
        <w:t xml:space="preserve">допускается, не </w:t>
      </w:r>
      <w:r w:rsidR="005B14B1">
        <w:rPr>
          <w:szCs w:val="24"/>
        </w:rPr>
        <w:t>согласие с положениями,</w:t>
      </w:r>
      <w:r w:rsidR="00E31DAB">
        <w:rPr>
          <w:szCs w:val="24"/>
        </w:rPr>
        <w:t xml:space="preserve"> указанными </w:t>
      </w:r>
      <w:r w:rsidR="005B14B1">
        <w:rPr>
          <w:szCs w:val="24"/>
        </w:rPr>
        <w:t>в акте,</w:t>
      </w:r>
      <w:r w:rsidR="00E31DAB">
        <w:rPr>
          <w:szCs w:val="24"/>
        </w:rPr>
        <w:t xml:space="preserve"> оформляются приложением «об особом мнении» и прикладываются</w:t>
      </w:r>
      <w:r>
        <w:rPr>
          <w:szCs w:val="24"/>
        </w:rPr>
        <w:t xml:space="preserve"> </w:t>
      </w:r>
      <w:r w:rsidR="00E31DAB">
        <w:rPr>
          <w:szCs w:val="24"/>
        </w:rPr>
        <w:t>к акту.</w:t>
      </w:r>
    </w:p>
    <w:p w:rsidR="009E7E5E" w:rsidRDefault="009E7E5E" w:rsidP="009E7E5E">
      <w:pPr>
        <w:ind w:firstLine="567"/>
        <w:rPr>
          <w:szCs w:val="24"/>
        </w:rPr>
      </w:pPr>
    </w:p>
    <w:p w:rsidR="005B14B1" w:rsidRDefault="005B14B1" w:rsidP="009E7E5E">
      <w:pPr>
        <w:ind w:firstLine="567"/>
        <w:rPr>
          <w:szCs w:val="24"/>
        </w:rPr>
      </w:pPr>
    </w:p>
    <w:p w:rsidR="005B14B1" w:rsidRDefault="005B14B1" w:rsidP="009E7E5E">
      <w:pPr>
        <w:ind w:firstLine="567"/>
        <w:rPr>
          <w:szCs w:val="24"/>
        </w:rPr>
      </w:pPr>
    </w:p>
    <w:tbl>
      <w:tblPr>
        <w:tblStyle w:val="a6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00"/>
      </w:tblGrid>
      <w:tr w:rsidR="005B14B1" w:rsidRPr="00D217CD" w:rsidTr="005B14B1">
        <w:tc>
          <w:tcPr>
            <w:tcW w:w="5103" w:type="dxa"/>
          </w:tcPr>
          <w:p w:rsidR="005B14B1" w:rsidRDefault="005B14B1" w:rsidP="005B14B1">
            <w:pPr>
              <w:ind w:firstLine="0"/>
              <w:rPr>
                <w:b/>
                <w:szCs w:val="24"/>
              </w:rPr>
            </w:pPr>
            <w:r w:rsidRPr="00D217CD">
              <w:rPr>
                <w:b/>
                <w:szCs w:val="24"/>
              </w:rPr>
              <w:t>Исполнитель</w:t>
            </w:r>
          </w:p>
          <w:p w:rsidR="005B14B1" w:rsidRPr="00D217CD" w:rsidRDefault="005B14B1" w:rsidP="005B14B1">
            <w:pPr>
              <w:ind w:firstLine="0"/>
              <w:rPr>
                <w:szCs w:val="24"/>
              </w:rPr>
            </w:pPr>
            <w:r w:rsidRPr="00D217CD">
              <w:rPr>
                <w:szCs w:val="24"/>
              </w:rPr>
              <w:t>ООО «__________»</w:t>
            </w:r>
          </w:p>
          <w:p w:rsidR="005B14B1" w:rsidRDefault="005B14B1" w:rsidP="005B14B1">
            <w:pPr>
              <w:ind w:firstLine="0"/>
              <w:rPr>
                <w:szCs w:val="24"/>
              </w:rPr>
            </w:pPr>
            <w:r w:rsidRPr="00D217CD">
              <w:rPr>
                <w:szCs w:val="24"/>
              </w:rPr>
              <w:t>Должность</w:t>
            </w:r>
          </w:p>
          <w:p w:rsidR="005B14B1" w:rsidRDefault="005B14B1" w:rsidP="00C5771F">
            <w:pPr>
              <w:rPr>
                <w:b/>
                <w:szCs w:val="24"/>
              </w:rPr>
            </w:pPr>
          </w:p>
          <w:p w:rsidR="005B14B1" w:rsidRDefault="005B14B1" w:rsidP="00C5771F">
            <w:pPr>
              <w:rPr>
                <w:b/>
                <w:szCs w:val="24"/>
              </w:rPr>
            </w:pPr>
          </w:p>
          <w:p w:rsidR="005B14B1" w:rsidRDefault="005B14B1" w:rsidP="00C5771F">
            <w:pPr>
              <w:rPr>
                <w:b/>
                <w:szCs w:val="24"/>
              </w:rPr>
            </w:pPr>
          </w:p>
          <w:p w:rsidR="005B14B1" w:rsidRPr="00D217CD" w:rsidRDefault="005B14B1" w:rsidP="005B14B1">
            <w:pPr>
              <w:ind w:firstLine="0"/>
              <w:rPr>
                <w:b/>
                <w:szCs w:val="24"/>
              </w:rPr>
            </w:pPr>
            <w:r w:rsidRPr="00D217CD">
              <w:rPr>
                <w:szCs w:val="24"/>
              </w:rPr>
              <w:t xml:space="preserve">___________________ / </w:t>
            </w:r>
            <w:r>
              <w:rPr>
                <w:szCs w:val="24"/>
              </w:rPr>
              <w:t>ФИО</w:t>
            </w:r>
          </w:p>
        </w:tc>
        <w:tc>
          <w:tcPr>
            <w:tcW w:w="4500" w:type="dxa"/>
          </w:tcPr>
          <w:p w:rsidR="005B14B1" w:rsidRPr="00D217CD" w:rsidRDefault="005B14B1" w:rsidP="005B14B1">
            <w:pPr>
              <w:ind w:firstLine="0"/>
              <w:rPr>
                <w:b/>
                <w:szCs w:val="24"/>
              </w:rPr>
            </w:pPr>
            <w:r w:rsidRPr="00D217CD">
              <w:rPr>
                <w:b/>
                <w:szCs w:val="24"/>
              </w:rPr>
              <w:t>Заказчик</w:t>
            </w:r>
          </w:p>
          <w:p w:rsidR="005B14B1" w:rsidRPr="00D217CD" w:rsidRDefault="005B14B1" w:rsidP="005B14B1">
            <w:pPr>
              <w:ind w:firstLine="0"/>
              <w:rPr>
                <w:szCs w:val="24"/>
              </w:rPr>
            </w:pPr>
            <w:r w:rsidRPr="00D217CD">
              <w:rPr>
                <w:szCs w:val="24"/>
              </w:rPr>
              <w:t>ООО «БНГРЭ»</w:t>
            </w:r>
          </w:p>
          <w:p w:rsidR="005B14B1" w:rsidRPr="00D217CD" w:rsidRDefault="005B14B1" w:rsidP="005B14B1">
            <w:pPr>
              <w:ind w:firstLine="0"/>
              <w:rPr>
                <w:szCs w:val="24"/>
              </w:rPr>
            </w:pPr>
            <w:r w:rsidRPr="00D217CD">
              <w:rPr>
                <w:szCs w:val="24"/>
              </w:rPr>
              <w:t>Генеральный директор</w:t>
            </w:r>
          </w:p>
          <w:p w:rsidR="005B14B1" w:rsidRPr="00D217CD" w:rsidRDefault="005B14B1" w:rsidP="00C5771F">
            <w:pPr>
              <w:rPr>
                <w:szCs w:val="24"/>
              </w:rPr>
            </w:pPr>
          </w:p>
          <w:p w:rsidR="005B14B1" w:rsidRPr="00D217CD" w:rsidRDefault="005B14B1" w:rsidP="00C5771F">
            <w:pPr>
              <w:rPr>
                <w:szCs w:val="24"/>
              </w:rPr>
            </w:pPr>
          </w:p>
          <w:p w:rsidR="005B14B1" w:rsidRPr="00D217CD" w:rsidRDefault="005B14B1" w:rsidP="00C5771F">
            <w:pPr>
              <w:rPr>
                <w:szCs w:val="24"/>
              </w:rPr>
            </w:pPr>
          </w:p>
          <w:p w:rsidR="005B14B1" w:rsidRPr="00D217CD" w:rsidRDefault="005B14B1" w:rsidP="005B14B1">
            <w:pPr>
              <w:ind w:firstLine="0"/>
              <w:rPr>
                <w:szCs w:val="24"/>
              </w:rPr>
            </w:pPr>
            <w:r w:rsidRPr="00D217CD">
              <w:rPr>
                <w:szCs w:val="24"/>
              </w:rPr>
              <w:t>___________________ / Н.Ф. Ганиев</w:t>
            </w:r>
          </w:p>
        </w:tc>
      </w:tr>
    </w:tbl>
    <w:p w:rsidR="00F5753E" w:rsidRDefault="00F5753E">
      <w:pPr>
        <w:ind w:firstLine="0"/>
        <w:jc w:val="left"/>
        <w:rPr>
          <w:szCs w:val="24"/>
        </w:rPr>
      </w:pPr>
      <w:bookmarkStart w:id="0" w:name="_GoBack"/>
      <w:bookmarkEnd w:id="0"/>
    </w:p>
    <w:sectPr w:rsidR="00F5753E" w:rsidSect="00A2198C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548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52B354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B5F07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2761"/>
    <w:rsid w:val="0000200D"/>
    <w:rsid w:val="00011A29"/>
    <w:rsid w:val="00026F46"/>
    <w:rsid w:val="00050B94"/>
    <w:rsid w:val="000602CB"/>
    <w:rsid w:val="000C3839"/>
    <w:rsid w:val="000C5A79"/>
    <w:rsid w:val="000F6CA2"/>
    <w:rsid w:val="00117470"/>
    <w:rsid w:val="001360F0"/>
    <w:rsid w:val="001C108E"/>
    <w:rsid w:val="001D06B8"/>
    <w:rsid w:val="001D2504"/>
    <w:rsid w:val="001D6894"/>
    <w:rsid w:val="001E5492"/>
    <w:rsid w:val="001E7264"/>
    <w:rsid w:val="001F2F64"/>
    <w:rsid w:val="001F3F0C"/>
    <w:rsid w:val="00220250"/>
    <w:rsid w:val="00220459"/>
    <w:rsid w:val="00222CB0"/>
    <w:rsid w:val="002338F4"/>
    <w:rsid w:val="0024624D"/>
    <w:rsid w:val="00264C7D"/>
    <w:rsid w:val="002873DB"/>
    <w:rsid w:val="002B6B0C"/>
    <w:rsid w:val="002D02BA"/>
    <w:rsid w:val="002E2744"/>
    <w:rsid w:val="00304349"/>
    <w:rsid w:val="00305951"/>
    <w:rsid w:val="00307917"/>
    <w:rsid w:val="00321139"/>
    <w:rsid w:val="003421C5"/>
    <w:rsid w:val="00392ED7"/>
    <w:rsid w:val="003A3F74"/>
    <w:rsid w:val="003F39F8"/>
    <w:rsid w:val="004267C3"/>
    <w:rsid w:val="00435F21"/>
    <w:rsid w:val="00462777"/>
    <w:rsid w:val="00476FAB"/>
    <w:rsid w:val="004A7523"/>
    <w:rsid w:val="004E3CBA"/>
    <w:rsid w:val="00510701"/>
    <w:rsid w:val="0052629B"/>
    <w:rsid w:val="00541EC1"/>
    <w:rsid w:val="00561179"/>
    <w:rsid w:val="005A6514"/>
    <w:rsid w:val="005B14B1"/>
    <w:rsid w:val="005E32E0"/>
    <w:rsid w:val="005F7333"/>
    <w:rsid w:val="006C6565"/>
    <w:rsid w:val="007004FE"/>
    <w:rsid w:val="00712814"/>
    <w:rsid w:val="007157FD"/>
    <w:rsid w:val="00760E30"/>
    <w:rsid w:val="007672E9"/>
    <w:rsid w:val="007D4A80"/>
    <w:rsid w:val="007D705F"/>
    <w:rsid w:val="007E5DFB"/>
    <w:rsid w:val="00830A56"/>
    <w:rsid w:val="00830C1D"/>
    <w:rsid w:val="00837A1C"/>
    <w:rsid w:val="00851334"/>
    <w:rsid w:val="0087487D"/>
    <w:rsid w:val="00897F76"/>
    <w:rsid w:val="008A5F28"/>
    <w:rsid w:val="008B6AA0"/>
    <w:rsid w:val="008B750A"/>
    <w:rsid w:val="0091571D"/>
    <w:rsid w:val="00927A42"/>
    <w:rsid w:val="00974726"/>
    <w:rsid w:val="009838A6"/>
    <w:rsid w:val="009A2ADE"/>
    <w:rsid w:val="009B636A"/>
    <w:rsid w:val="009C4A1E"/>
    <w:rsid w:val="009E7E5E"/>
    <w:rsid w:val="00A2198C"/>
    <w:rsid w:val="00A36722"/>
    <w:rsid w:val="00A63343"/>
    <w:rsid w:val="00A85A3D"/>
    <w:rsid w:val="00A96A42"/>
    <w:rsid w:val="00AE69D3"/>
    <w:rsid w:val="00B035C1"/>
    <w:rsid w:val="00B14E8B"/>
    <w:rsid w:val="00B36693"/>
    <w:rsid w:val="00B74AB1"/>
    <w:rsid w:val="00BD53F4"/>
    <w:rsid w:val="00BE0BFF"/>
    <w:rsid w:val="00C01B76"/>
    <w:rsid w:val="00C37C1D"/>
    <w:rsid w:val="00C4686F"/>
    <w:rsid w:val="00C832D3"/>
    <w:rsid w:val="00CB7E0C"/>
    <w:rsid w:val="00CE1B5A"/>
    <w:rsid w:val="00CE56D1"/>
    <w:rsid w:val="00D0659B"/>
    <w:rsid w:val="00D23ECB"/>
    <w:rsid w:val="00D341A3"/>
    <w:rsid w:val="00D839FD"/>
    <w:rsid w:val="00DC02FB"/>
    <w:rsid w:val="00DE1427"/>
    <w:rsid w:val="00DE24AB"/>
    <w:rsid w:val="00DE7E6E"/>
    <w:rsid w:val="00E0492A"/>
    <w:rsid w:val="00E31DAB"/>
    <w:rsid w:val="00E3443F"/>
    <w:rsid w:val="00E53A9A"/>
    <w:rsid w:val="00EC2940"/>
    <w:rsid w:val="00EE2B37"/>
    <w:rsid w:val="00EF165C"/>
    <w:rsid w:val="00EF3C2D"/>
    <w:rsid w:val="00EF3FBE"/>
    <w:rsid w:val="00F05E2C"/>
    <w:rsid w:val="00F12761"/>
    <w:rsid w:val="00F24B7D"/>
    <w:rsid w:val="00F31670"/>
    <w:rsid w:val="00F5753E"/>
    <w:rsid w:val="00F85D04"/>
    <w:rsid w:val="00F90126"/>
    <w:rsid w:val="00F95235"/>
    <w:rsid w:val="00FA5B59"/>
    <w:rsid w:val="00FE0312"/>
    <w:rsid w:val="00FF6932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B73"/>
  <w15:docId w15:val="{8DA2FFEB-1C84-47F2-8270-19B8F40B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C2940"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EC2940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EC2940"/>
  </w:style>
  <w:style w:type="paragraph" w:styleId="a4">
    <w:name w:val="Body Text Indent"/>
    <w:basedOn w:val="a"/>
    <w:rsid w:val="00EC2940"/>
    <w:pPr>
      <w:ind w:left="567" w:hanging="1134"/>
      <w:jc w:val="left"/>
    </w:pPr>
  </w:style>
  <w:style w:type="paragraph" w:styleId="2">
    <w:name w:val="Body Text Indent 2"/>
    <w:basedOn w:val="a"/>
    <w:rsid w:val="00EC2940"/>
    <w:pPr>
      <w:ind w:left="993" w:firstLine="0"/>
    </w:pPr>
    <w:rPr>
      <w:rFonts w:ascii="Arial" w:hAnsi="Arial"/>
      <w:shadow/>
      <w:snapToGrid w:val="0"/>
      <w:sz w:val="28"/>
    </w:rPr>
  </w:style>
  <w:style w:type="paragraph" w:styleId="a5">
    <w:name w:val="Balloon Text"/>
    <w:basedOn w:val="a"/>
    <w:semiHidden/>
    <w:rsid w:val="001E54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E1B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nng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Файзуллин</dc:creator>
  <cp:lastModifiedBy>Гейль Наталья Владимирвна</cp:lastModifiedBy>
  <cp:revision>48</cp:revision>
  <cp:lastPrinted>2015-12-29T02:15:00Z</cp:lastPrinted>
  <dcterms:created xsi:type="dcterms:W3CDTF">2018-12-18T13:18:00Z</dcterms:created>
  <dcterms:modified xsi:type="dcterms:W3CDTF">2024-11-27T07:23:00Z</dcterms:modified>
</cp:coreProperties>
</file>